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F39" w:rsidRDefault="001D4B84">
      <w:pPr>
        <w:pStyle w:val="1"/>
        <w:widowControl/>
        <w:spacing w:line="630" w:lineRule="atLeast"/>
        <w:jc w:val="center"/>
        <w:rPr>
          <w:rFonts w:ascii="微软雅黑" w:eastAsia="微软雅黑" w:hAnsi="微软雅黑" w:cs="微软雅黑" w:hint="default"/>
          <w:color w:val="000000"/>
          <w:sz w:val="42"/>
          <w:szCs w:val="42"/>
        </w:rPr>
      </w:pPr>
      <w:r>
        <w:rPr>
          <w:rFonts w:ascii="微软雅黑" w:eastAsia="微软雅黑" w:hAnsi="微软雅黑" w:cs="微软雅黑"/>
          <w:color w:val="000000"/>
          <w:sz w:val="42"/>
          <w:szCs w:val="42"/>
        </w:rPr>
        <w:t>南通市海门区</w:t>
      </w:r>
      <w:r w:rsidR="00576D9C">
        <w:rPr>
          <w:rFonts w:ascii="微软雅黑" w:eastAsia="微软雅黑" w:hAnsi="微软雅黑" w:cs="微软雅黑"/>
          <w:color w:val="000000"/>
          <w:sz w:val="42"/>
          <w:szCs w:val="42"/>
        </w:rPr>
        <w:t>临江新区东布洲自来水</w:t>
      </w:r>
      <w:r w:rsidR="00F101F6">
        <w:rPr>
          <w:rFonts w:ascii="微软雅黑" w:eastAsia="微软雅黑" w:hAnsi="微软雅黑" w:cs="微软雅黑"/>
          <w:color w:val="000000"/>
          <w:sz w:val="42"/>
          <w:szCs w:val="42"/>
        </w:rPr>
        <w:t>有限</w:t>
      </w:r>
      <w:r w:rsidR="00576D9C">
        <w:rPr>
          <w:rFonts w:ascii="微软雅黑" w:eastAsia="微软雅黑" w:hAnsi="微软雅黑" w:cs="微软雅黑"/>
          <w:color w:val="000000"/>
          <w:sz w:val="42"/>
          <w:szCs w:val="42"/>
        </w:rPr>
        <w:t>公司入口改造及绿化提升</w:t>
      </w:r>
      <w:r>
        <w:rPr>
          <w:rFonts w:ascii="微软雅黑" w:eastAsia="微软雅黑" w:hAnsi="微软雅黑" w:cs="微软雅黑"/>
          <w:color w:val="000000"/>
          <w:sz w:val="42"/>
          <w:szCs w:val="42"/>
        </w:rPr>
        <w:t>项目工程</w:t>
      </w:r>
    </w:p>
    <w:p w:rsidR="001F1F39" w:rsidRDefault="001D4B84">
      <w:pPr>
        <w:pStyle w:val="1"/>
        <w:widowControl/>
        <w:spacing w:line="630" w:lineRule="atLeast"/>
        <w:jc w:val="center"/>
        <w:rPr>
          <w:rFonts w:ascii="微软雅黑" w:eastAsia="微软雅黑" w:hAnsi="微软雅黑" w:cs="微软雅黑" w:hint="default"/>
          <w:color w:val="000000"/>
          <w:sz w:val="42"/>
          <w:szCs w:val="42"/>
        </w:rPr>
      </w:pPr>
      <w:r>
        <w:rPr>
          <w:rFonts w:ascii="微软雅黑" w:eastAsia="微软雅黑" w:hAnsi="微软雅黑" w:cs="微软雅黑"/>
          <w:color w:val="000000"/>
          <w:sz w:val="42"/>
          <w:szCs w:val="42"/>
        </w:rPr>
        <w:t>中标候选人公示</w:t>
      </w:r>
    </w:p>
    <w:p w:rsidR="001F1F39" w:rsidRPr="00576D9C" w:rsidRDefault="001D4B84" w:rsidP="00576D9C">
      <w:pPr>
        <w:ind w:firstLineChars="200" w:firstLine="540"/>
        <w:rPr>
          <w:rFonts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国鼎和诚项目管理集团有限公司受</w:t>
      </w:r>
      <w:r w:rsidR="00576D9C" w:rsidRP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南通市海门区</w:t>
      </w:r>
      <w:r w:rsidR="00576D9C" w:rsidRPr="00576D9C">
        <w:rPr>
          <w:rFonts w:ascii="宋体" w:eastAsia="宋体" w:hAnsi="宋体" w:cs="宋体"/>
          <w:color w:val="333333"/>
          <w:kern w:val="0"/>
          <w:sz w:val="27"/>
          <w:szCs w:val="27"/>
        </w:rPr>
        <w:t>临江新区东布洲自来水</w:t>
      </w:r>
      <w:r w:rsidR="00F101F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有限</w:t>
      </w:r>
      <w:r w:rsidR="00576D9C" w:rsidRPr="00576D9C">
        <w:rPr>
          <w:rFonts w:ascii="宋体" w:eastAsia="宋体" w:hAnsi="宋体" w:cs="宋体"/>
          <w:color w:val="333333"/>
          <w:kern w:val="0"/>
          <w:sz w:val="27"/>
          <w:szCs w:val="27"/>
        </w:rPr>
        <w:t>公司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的委托，对</w:t>
      </w:r>
      <w:r w:rsidR="00576D9C" w:rsidRPr="00576D9C">
        <w:rPr>
          <w:rFonts w:cs="宋体" w:hint="eastAsia"/>
          <w:color w:val="333333"/>
          <w:kern w:val="0"/>
          <w:sz w:val="27"/>
          <w:szCs w:val="27"/>
        </w:rPr>
        <w:t>南通市海门区</w:t>
      </w:r>
      <w:r w:rsidR="00576D9C" w:rsidRPr="00576D9C">
        <w:rPr>
          <w:rFonts w:cs="宋体"/>
          <w:color w:val="333333"/>
          <w:kern w:val="0"/>
          <w:sz w:val="27"/>
          <w:szCs w:val="27"/>
        </w:rPr>
        <w:t>临江新区东布洲自来水公司入口改造及绿化提升</w:t>
      </w:r>
      <w:r w:rsidR="00576D9C" w:rsidRPr="00576D9C">
        <w:rPr>
          <w:rFonts w:cs="宋体" w:hint="eastAsia"/>
          <w:color w:val="333333"/>
          <w:kern w:val="0"/>
          <w:sz w:val="27"/>
          <w:szCs w:val="27"/>
        </w:rPr>
        <w:t>项目工程</w:t>
      </w:r>
      <w:r w:rsidR="000E01BA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进行招标，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 xml:space="preserve"> 并于</w:t>
      </w:r>
      <w:r w:rsidR="000E01BA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2022-07-</w:t>
      </w:r>
      <w:r w:rsidR="00576D9C"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>11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7"/>
          <w:szCs w:val="27"/>
        </w:rPr>
        <w:t xml:space="preserve"> 09:30:00</w:t>
      </w: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开标、评标，开评标会结束后根据有关法律、法规要求，现对中标候选人进行公示，公示周期自发布次日起3日。</w:t>
      </w:r>
    </w:p>
    <w:p w:rsidR="001F1F39" w:rsidRDefault="001D4B84">
      <w:pPr>
        <w:rPr>
          <w:rFonts w:ascii="宋体" w:eastAsia="宋体" w:hAnsi="宋体" w:cs="宋体"/>
          <w:color w:val="333333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sz w:val="27"/>
          <w:szCs w:val="27"/>
        </w:rPr>
        <w:t>特此公示</w:t>
      </w:r>
    </w:p>
    <w:p w:rsidR="001F1F39" w:rsidRDefault="001D4B84">
      <w:pPr>
        <w:widowControl/>
        <w:spacing w:line="23" w:lineRule="atLeast"/>
        <w:jc w:val="left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标段(包)编号：</w:t>
      </w:r>
      <w:r w:rsid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LJQGD2022062301</w:t>
      </w:r>
    </w:p>
    <w:p w:rsidR="00576D9C" w:rsidRPr="00576D9C" w:rsidRDefault="001D4B84" w:rsidP="00576D9C">
      <w:pPr>
        <w:rPr>
          <w:rFonts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标段(包)名称：</w:t>
      </w:r>
      <w:r w:rsidR="00576D9C" w:rsidRPr="00576D9C">
        <w:rPr>
          <w:rFonts w:cs="宋体" w:hint="eastAsia"/>
          <w:color w:val="333333"/>
          <w:kern w:val="0"/>
          <w:sz w:val="27"/>
          <w:szCs w:val="27"/>
        </w:rPr>
        <w:t>南通市海门区</w:t>
      </w:r>
      <w:r w:rsidR="00576D9C" w:rsidRPr="00576D9C">
        <w:rPr>
          <w:rFonts w:cs="宋体"/>
          <w:color w:val="333333"/>
          <w:kern w:val="0"/>
          <w:sz w:val="27"/>
          <w:szCs w:val="27"/>
        </w:rPr>
        <w:t>临江新区东布洲自来水</w:t>
      </w:r>
      <w:r w:rsidR="00F101F6">
        <w:rPr>
          <w:rFonts w:cs="宋体" w:hint="eastAsia"/>
          <w:color w:val="333333"/>
          <w:kern w:val="0"/>
          <w:sz w:val="27"/>
          <w:szCs w:val="27"/>
        </w:rPr>
        <w:t>有限</w:t>
      </w:r>
      <w:r w:rsidR="00576D9C" w:rsidRPr="00576D9C">
        <w:rPr>
          <w:rFonts w:cs="宋体"/>
          <w:color w:val="333333"/>
          <w:kern w:val="0"/>
          <w:sz w:val="27"/>
          <w:szCs w:val="27"/>
        </w:rPr>
        <w:t>公司入口改造及绿化提升</w:t>
      </w:r>
      <w:r w:rsidR="00576D9C" w:rsidRPr="00576D9C">
        <w:rPr>
          <w:rFonts w:cs="宋体" w:hint="eastAsia"/>
          <w:color w:val="333333"/>
          <w:kern w:val="0"/>
          <w:sz w:val="27"/>
          <w:szCs w:val="27"/>
        </w:rPr>
        <w:t>项目工程</w:t>
      </w:r>
    </w:p>
    <w:p w:rsidR="001F1F39" w:rsidRDefault="001D4B84">
      <w:pPr>
        <w:rPr>
          <w:rFonts w:ascii="宋体" w:eastAsia="宋体" w:hAnsi="宋体" w:cs="宋体"/>
          <w:b/>
          <w:bCs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招标代理机构：国鼎和诚项目管理集团有限公司</w:t>
      </w:r>
    </w:p>
    <w:p w:rsidR="00576D9C" w:rsidRDefault="001D4B84" w:rsidP="00576D9C">
      <w:pPr>
        <w:pStyle w:val="a0"/>
        <w:ind w:firstLineChars="0" w:firstLine="0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招标人：</w:t>
      </w:r>
      <w:r w:rsidR="00576D9C" w:rsidRP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南通市海门区</w:t>
      </w:r>
      <w:r w:rsidR="00576D9C" w:rsidRPr="00576D9C">
        <w:rPr>
          <w:rFonts w:ascii="宋体" w:eastAsia="宋体" w:hAnsi="宋体" w:cs="宋体"/>
          <w:color w:val="333333"/>
          <w:kern w:val="0"/>
          <w:sz w:val="27"/>
          <w:szCs w:val="27"/>
        </w:rPr>
        <w:t>临江新区东布洲自来水</w:t>
      </w:r>
      <w:r w:rsidR="00F101F6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有限</w:t>
      </w:r>
      <w:r w:rsidR="00576D9C" w:rsidRPr="00576D9C">
        <w:rPr>
          <w:rFonts w:ascii="宋体" w:eastAsia="宋体" w:hAnsi="宋体" w:cs="宋体"/>
          <w:color w:val="333333"/>
          <w:kern w:val="0"/>
          <w:sz w:val="27"/>
          <w:szCs w:val="27"/>
        </w:rPr>
        <w:t>公司</w:t>
      </w:r>
    </w:p>
    <w:p w:rsidR="001F1F39" w:rsidRDefault="001D4B84" w:rsidP="00576D9C">
      <w:pPr>
        <w:pStyle w:val="a0"/>
        <w:ind w:firstLineChars="0" w:firstLine="0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经评标委员会评审，确定中标候选人为:</w:t>
      </w:r>
      <w:bookmarkStart w:id="0" w:name="_GoBack"/>
      <w:bookmarkEnd w:id="0"/>
    </w:p>
    <w:p w:rsidR="001F1F39" w:rsidRDefault="001D4B84">
      <w:pPr>
        <w:pStyle w:val="a4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第一中标候选人:南通</w:t>
      </w:r>
      <w:r w:rsid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市景园绿化工程有限公司</w:t>
      </w:r>
    </w:p>
    <w:p w:rsidR="001F1F39" w:rsidRDefault="001D4B84">
      <w:pPr>
        <w:pStyle w:val="a4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第二中标候选人:</w:t>
      </w:r>
      <w:r w:rsid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南通东平建设工程有限公司</w:t>
      </w:r>
    </w:p>
    <w:p w:rsidR="001F1F39" w:rsidRDefault="001D4B84">
      <w:pPr>
        <w:pStyle w:val="a4"/>
        <w:rPr>
          <w:rFonts w:ascii="宋体" w:eastAsia="宋体" w:hAnsi="宋体" w:cs="宋体"/>
          <w:color w:val="333333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第三中标候选人:</w:t>
      </w:r>
      <w:r w:rsidR="00576D9C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江苏首顺建设有限公司</w:t>
      </w:r>
    </w:p>
    <w:sectPr w:rsidR="001F1F39" w:rsidSect="001F1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73" w:rsidRDefault="00D30573" w:rsidP="00576D9C">
      <w:r>
        <w:separator/>
      </w:r>
    </w:p>
  </w:endnote>
  <w:endnote w:type="continuationSeparator" w:id="1">
    <w:p w:rsidR="00D30573" w:rsidRDefault="00D30573" w:rsidP="0057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73" w:rsidRDefault="00D30573" w:rsidP="00576D9C">
      <w:r>
        <w:separator/>
      </w:r>
    </w:p>
  </w:footnote>
  <w:footnote w:type="continuationSeparator" w:id="1">
    <w:p w:rsidR="00D30573" w:rsidRDefault="00D30573" w:rsidP="0057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liMzA4M2M4NWQyZDlkZDBjOTg2MDQ3ODZmNThhNmUifQ=="/>
  </w:docVars>
  <w:rsids>
    <w:rsidRoot w:val="7D823801"/>
    <w:rsid w:val="000E01BA"/>
    <w:rsid w:val="001302CD"/>
    <w:rsid w:val="001D4B84"/>
    <w:rsid w:val="001E0188"/>
    <w:rsid w:val="001F1F39"/>
    <w:rsid w:val="00576D9C"/>
    <w:rsid w:val="00D30573"/>
    <w:rsid w:val="00F101F6"/>
    <w:rsid w:val="0ACE0B9F"/>
    <w:rsid w:val="1CE67EC6"/>
    <w:rsid w:val="22212428"/>
    <w:rsid w:val="25C065B0"/>
    <w:rsid w:val="3FA8717C"/>
    <w:rsid w:val="4A7C44D6"/>
    <w:rsid w:val="500862F8"/>
    <w:rsid w:val="551C5534"/>
    <w:rsid w:val="676C08AB"/>
    <w:rsid w:val="7D823801"/>
    <w:rsid w:val="7F654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1F1F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F1F39"/>
    <w:pPr>
      <w:jc w:val="left"/>
      <w:outlineLvl w:val="0"/>
    </w:pPr>
    <w:rPr>
      <w:rFonts w:ascii="宋体" w:eastAsia="宋体" w:hAnsi="宋体" w:cs="Times New Roman" w:hint="eastAsia"/>
      <w:kern w:val="4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next w:val="a4"/>
    <w:qFormat/>
    <w:rsid w:val="001F1F39"/>
    <w:pPr>
      <w:spacing w:line="360" w:lineRule="auto"/>
      <w:ind w:firstLineChars="200" w:firstLine="500"/>
    </w:pPr>
    <w:rPr>
      <w:rFonts w:eastAsia="仿宋_GB2312"/>
      <w:sz w:val="25"/>
    </w:rPr>
  </w:style>
  <w:style w:type="paragraph" w:styleId="a4">
    <w:name w:val="envelope return"/>
    <w:basedOn w:val="a"/>
    <w:uiPriority w:val="99"/>
    <w:qFormat/>
    <w:rsid w:val="001F1F39"/>
    <w:rPr>
      <w:rFonts w:ascii="Arial" w:hAnsi="Arial"/>
    </w:rPr>
  </w:style>
  <w:style w:type="character" w:styleId="a5">
    <w:name w:val="FollowedHyperlink"/>
    <w:basedOn w:val="a1"/>
    <w:rsid w:val="001F1F39"/>
    <w:rPr>
      <w:color w:val="800080"/>
      <w:u w:val="none"/>
    </w:rPr>
  </w:style>
  <w:style w:type="character" w:styleId="HTML">
    <w:name w:val="HTML Definition"/>
    <w:basedOn w:val="a1"/>
    <w:rsid w:val="001F1F39"/>
    <w:rPr>
      <w:bdr w:val="none" w:sz="0" w:space="0" w:color="003EFF"/>
      <w:shd w:val="clear" w:color="auto" w:fill="FFFFFF"/>
    </w:rPr>
  </w:style>
  <w:style w:type="character" w:styleId="HTML0">
    <w:name w:val="HTML Typewriter"/>
    <w:basedOn w:val="a1"/>
    <w:rsid w:val="001F1F39"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1"/>
    <w:rsid w:val="001F1F39"/>
    <w:rPr>
      <w:bdr w:val="none" w:sz="0" w:space="0" w:color="auto"/>
    </w:rPr>
  </w:style>
  <w:style w:type="character" w:styleId="HTML2">
    <w:name w:val="HTML Variable"/>
    <w:basedOn w:val="a1"/>
    <w:rsid w:val="001F1F39"/>
  </w:style>
  <w:style w:type="character" w:styleId="a6">
    <w:name w:val="Hyperlink"/>
    <w:basedOn w:val="a1"/>
    <w:rsid w:val="001F1F39"/>
    <w:rPr>
      <w:color w:val="0000FF"/>
      <w:u w:val="none"/>
    </w:rPr>
  </w:style>
  <w:style w:type="character" w:styleId="HTML3">
    <w:name w:val="HTML Code"/>
    <w:basedOn w:val="a1"/>
    <w:rsid w:val="001F1F39"/>
    <w:rPr>
      <w:rFonts w:ascii="monospace" w:eastAsia="monospace" w:hAnsi="monospace" w:cs="monospace" w:hint="default"/>
      <w:sz w:val="20"/>
      <w:bdr w:val="none" w:sz="0" w:space="0" w:color="auto"/>
    </w:rPr>
  </w:style>
  <w:style w:type="character" w:styleId="HTML4">
    <w:name w:val="HTML Cite"/>
    <w:basedOn w:val="a1"/>
    <w:rsid w:val="001F1F39"/>
  </w:style>
  <w:style w:type="character" w:styleId="HTML5">
    <w:name w:val="HTML Keyboard"/>
    <w:basedOn w:val="a1"/>
    <w:rsid w:val="001F1F39"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1"/>
    <w:rsid w:val="001F1F39"/>
    <w:rPr>
      <w:rFonts w:ascii="monospace" w:eastAsia="monospace" w:hAnsi="monospace" w:cs="monospace"/>
    </w:rPr>
  </w:style>
  <w:style w:type="character" w:customStyle="1" w:styleId="first-child">
    <w:name w:val="first-child"/>
    <w:basedOn w:val="a1"/>
    <w:rsid w:val="001F1F39"/>
    <w:rPr>
      <w:bdr w:val="none" w:sz="0" w:space="0" w:color="auto"/>
    </w:rPr>
  </w:style>
  <w:style w:type="character" w:customStyle="1" w:styleId="hover">
    <w:name w:val="hover"/>
    <w:basedOn w:val="a1"/>
    <w:rsid w:val="001F1F39"/>
    <w:rPr>
      <w:color w:val="5FB878"/>
    </w:rPr>
  </w:style>
  <w:style w:type="character" w:customStyle="1" w:styleId="hover1">
    <w:name w:val="hover1"/>
    <w:basedOn w:val="a1"/>
    <w:rsid w:val="001F1F39"/>
    <w:rPr>
      <w:color w:val="FFFFFF"/>
    </w:rPr>
  </w:style>
  <w:style w:type="character" w:customStyle="1" w:styleId="hover2">
    <w:name w:val="hover2"/>
    <w:basedOn w:val="a1"/>
    <w:rsid w:val="001F1F39"/>
    <w:rPr>
      <w:color w:val="5FB878"/>
    </w:rPr>
  </w:style>
  <w:style w:type="character" w:customStyle="1" w:styleId="layui-this">
    <w:name w:val="layui-this"/>
    <w:basedOn w:val="a1"/>
    <w:rsid w:val="001F1F39"/>
    <w:rPr>
      <w:bdr w:val="single" w:sz="6" w:space="0" w:color="EEEEEE"/>
      <w:shd w:val="clear" w:color="auto" w:fill="FFFFFF"/>
    </w:rPr>
  </w:style>
  <w:style w:type="paragraph" w:styleId="a7">
    <w:name w:val="header"/>
    <w:basedOn w:val="a"/>
    <w:link w:val="Char"/>
    <w:rsid w:val="0057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576D9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57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576D9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>shenduxitong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 Sister好久不见</dc:creator>
  <cp:lastModifiedBy>shendu</cp:lastModifiedBy>
  <cp:revision>2</cp:revision>
  <dcterms:created xsi:type="dcterms:W3CDTF">2022-07-11T06:49:00Z</dcterms:created>
  <dcterms:modified xsi:type="dcterms:W3CDTF">2022-07-11T06:49:00Z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A7DDDE33F4384111B3EF22399C9DC26C</vt:lpwstr>
  </property>
</Properties>
</file>